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0FE4F9CC" w:rsidR="009F169B" w:rsidRDefault="00917A7E">
      <w:pPr>
        <w:pBdr>
          <w:top w:val="nil"/>
          <w:left w:val="nil"/>
          <w:bottom w:val="nil"/>
          <w:right w:val="nil"/>
          <w:between w:val="nil"/>
        </w:pBdr>
        <w:tabs>
          <w:tab w:val="right" w:pos="9639"/>
        </w:tabs>
        <w:spacing w:after="0"/>
        <w:rPr>
          <w:rFonts w:ascii="Arial" w:eastAsia="Arial" w:hAnsi="Arial" w:cs="Arial"/>
          <w:b/>
          <w:i/>
          <w:color w:val="000000"/>
          <w:sz w:val="28"/>
          <w:szCs w:val="28"/>
        </w:rPr>
      </w:pPr>
      <w:bookmarkStart w:id="0" w:name="_heading=h.gjdgxs" w:colFirst="0" w:colLast="0"/>
      <w:bookmarkEnd w:id="0"/>
      <w:r>
        <w:rPr>
          <w:rFonts w:ascii="Arial" w:eastAsia="Arial" w:hAnsi="Arial" w:cs="Arial"/>
          <w:b/>
          <w:color w:val="000000"/>
          <w:sz w:val="24"/>
          <w:szCs w:val="24"/>
        </w:rPr>
        <w:t>3GPP TSG-SA3 Meeting #11</w:t>
      </w:r>
      <w:r>
        <w:rPr>
          <w:rFonts w:ascii="Arial" w:eastAsia="Arial" w:hAnsi="Arial" w:cs="Arial"/>
          <w:b/>
          <w:sz w:val="24"/>
          <w:szCs w:val="24"/>
        </w:rPr>
        <w:t>6</w:t>
      </w:r>
      <w:r>
        <w:rPr>
          <w:rFonts w:ascii="Arial" w:eastAsia="Arial" w:hAnsi="Arial" w:cs="Arial"/>
          <w:b/>
          <w:i/>
          <w:color w:val="000000"/>
          <w:sz w:val="28"/>
          <w:szCs w:val="28"/>
        </w:rPr>
        <w:tab/>
      </w:r>
      <w:r w:rsidR="00C24CA0" w:rsidRPr="00C24CA0">
        <w:rPr>
          <w:rFonts w:ascii="Arial" w:hAnsi="Arial" w:cs="Arial"/>
          <w:b/>
          <w:bCs/>
          <w:sz w:val="26"/>
          <w:szCs w:val="26"/>
        </w:rPr>
        <w:t>S3-241801</w:t>
      </w:r>
    </w:p>
    <w:p w14:paraId="00000002" w14:textId="77777777" w:rsidR="009F169B" w:rsidRDefault="00917A7E">
      <w:pPr>
        <w:widowControl w:val="0"/>
        <w:pBdr>
          <w:top w:val="nil"/>
          <w:left w:val="nil"/>
          <w:bottom w:val="nil"/>
          <w:right w:val="nil"/>
          <w:between w:val="nil"/>
        </w:pBdr>
        <w:spacing w:after="0"/>
        <w:rPr>
          <w:rFonts w:ascii="Arial" w:eastAsia="Arial" w:hAnsi="Arial" w:cs="Arial"/>
          <w:b/>
          <w:color w:val="000000"/>
          <w:sz w:val="22"/>
          <w:szCs w:val="22"/>
        </w:rPr>
      </w:pPr>
      <w:proofErr w:type="spellStart"/>
      <w:r>
        <w:rPr>
          <w:rFonts w:ascii="Arial" w:eastAsia="Arial" w:hAnsi="Arial" w:cs="Arial"/>
          <w:b/>
          <w:sz w:val="24"/>
          <w:szCs w:val="24"/>
        </w:rPr>
        <w:t>Jeju</w:t>
      </w:r>
      <w:proofErr w:type="spellEnd"/>
      <w:r>
        <w:rPr>
          <w:rFonts w:ascii="Arial" w:eastAsia="Arial" w:hAnsi="Arial" w:cs="Arial"/>
          <w:b/>
          <w:color w:val="000000"/>
          <w:sz w:val="24"/>
          <w:szCs w:val="24"/>
        </w:rPr>
        <w:t xml:space="preserve">, South Korea </w:t>
      </w:r>
      <w:r>
        <w:rPr>
          <w:rFonts w:ascii="Arial" w:eastAsia="Arial" w:hAnsi="Arial" w:cs="Arial"/>
          <w:b/>
          <w:sz w:val="24"/>
          <w:szCs w:val="24"/>
        </w:rPr>
        <w:t>20th May</w:t>
      </w:r>
      <w:r>
        <w:rPr>
          <w:rFonts w:ascii="Arial" w:eastAsia="Arial" w:hAnsi="Arial" w:cs="Arial"/>
          <w:b/>
          <w:color w:val="000000"/>
          <w:sz w:val="24"/>
          <w:szCs w:val="24"/>
        </w:rPr>
        <w:t xml:space="preserve"> - </w:t>
      </w:r>
      <w:r>
        <w:rPr>
          <w:rFonts w:ascii="Arial" w:eastAsia="Arial" w:hAnsi="Arial" w:cs="Arial"/>
          <w:b/>
          <w:sz w:val="24"/>
          <w:szCs w:val="24"/>
        </w:rPr>
        <w:t>24</w:t>
      </w:r>
      <w:r>
        <w:rPr>
          <w:rFonts w:ascii="Arial" w:eastAsia="Arial" w:hAnsi="Arial" w:cs="Arial"/>
          <w:b/>
          <w:color w:val="000000"/>
          <w:sz w:val="24"/>
          <w:szCs w:val="24"/>
        </w:rPr>
        <w:t>th May, 2024</w:t>
      </w:r>
    </w:p>
    <w:p w14:paraId="00000003" w14:textId="77777777" w:rsidR="009F169B" w:rsidRDefault="009F169B">
      <w:pPr>
        <w:rPr>
          <w:rFonts w:ascii="Arial" w:eastAsia="Arial" w:hAnsi="Arial" w:cs="Arial"/>
        </w:rPr>
      </w:pPr>
    </w:p>
    <w:p w14:paraId="00000004" w14:textId="77777777" w:rsidR="009F169B" w:rsidRDefault="00917A7E">
      <w:pPr>
        <w:spacing w:after="60"/>
        <w:ind w:left="1985" w:hanging="1985"/>
        <w:rPr>
          <w:rFonts w:ascii="Arial" w:eastAsia="Arial" w:hAnsi="Arial" w:cs="Arial"/>
          <w:b/>
          <w:sz w:val="22"/>
          <w:szCs w:val="22"/>
        </w:rPr>
      </w:pPr>
      <w:r>
        <w:rPr>
          <w:rFonts w:ascii="Arial" w:eastAsia="Arial" w:hAnsi="Arial" w:cs="Arial"/>
          <w:b/>
          <w:sz w:val="22"/>
          <w:szCs w:val="22"/>
        </w:rPr>
        <w:t>Title:</w:t>
      </w:r>
      <w:r>
        <w:rPr>
          <w:rFonts w:ascii="Arial" w:eastAsia="Arial" w:hAnsi="Arial" w:cs="Arial"/>
          <w:b/>
          <w:sz w:val="22"/>
          <w:szCs w:val="22"/>
        </w:rPr>
        <w:tab/>
        <w:t xml:space="preserve">LS on vulnerability due to null ciphering request by network </w:t>
      </w:r>
      <w:bookmarkStart w:id="1" w:name="_GoBack"/>
      <w:bookmarkEnd w:id="1"/>
    </w:p>
    <w:p w14:paraId="00000005" w14:textId="77777777" w:rsidR="009F169B" w:rsidRDefault="00917A7E">
      <w:pPr>
        <w:spacing w:after="60"/>
        <w:ind w:left="1985" w:hanging="1985"/>
        <w:rPr>
          <w:rFonts w:ascii="Arial" w:eastAsia="Arial" w:hAnsi="Arial" w:cs="Arial"/>
          <w:b/>
          <w:sz w:val="22"/>
          <w:szCs w:val="22"/>
        </w:rPr>
      </w:pPr>
      <w:r>
        <w:rPr>
          <w:rFonts w:ascii="Arial" w:eastAsia="Arial" w:hAnsi="Arial" w:cs="Arial"/>
          <w:b/>
          <w:sz w:val="22"/>
          <w:szCs w:val="22"/>
        </w:rPr>
        <w:t>Response to:</w:t>
      </w:r>
    </w:p>
    <w:p w14:paraId="00000006" w14:textId="77777777" w:rsidR="009F169B" w:rsidRDefault="00917A7E">
      <w:pPr>
        <w:spacing w:after="60"/>
        <w:ind w:left="1985" w:hanging="1985"/>
        <w:rPr>
          <w:rFonts w:ascii="Arial" w:eastAsia="Arial" w:hAnsi="Arial" w:cs="Arial"/>
          <w:b/>
          <w:sz w:val="22"/>
          <w:szCs w:val="22"/>
        </w:rPr>
      </w:pPr>
      <w:r>
        <w:rPr>
          <w:rFonts w:ascii="Arial" w:eastAsia="Arial" w:hAnsi="Arial" w:cs="Arial"/>
          <w:b/>
          <w:sz w:val="22"/>
          <w:szCs w:val="22"/>
        </w:rPr>
        <w:t>Release:</w:t>
      </w:r>
      <w:r>
        <w:rPr>
          <w:rFonts w:ascii="Arial" w:eastAsia="Arial" w:hAnsi="Arial" w:cs="Arial"/>
          <w:b/>
          <w:sz w:val="22"/>
          <w:szCs w:val="22"/>
        </w:rPr>
        <w:tab/>
        <w:t>Rel-18</w:t>
      </w:r>
    </w:p>
    <w:p w14:paraId="00000007" w14:textId="77777777" w:rsidR="009F169B" w:rsidRDefault="00917A7E">
      <w:pPr>
        <w:spacing w:after="60"/>
        <w:ind w:left="1985" w:hanging="1985"/>
        <w:rPr>
          <w:rFonts w:ascii="Arial" w:eastAsia="Arial" w:hAnsi="Arial" w:cs="Arial"/>
          <w:b/>
          <w:sz w:val="22"/>
          <w:szCs w:val="22"/>
        </w:rPr>
      </w:pPr>
      <w:r>
        <w:rPr>
          <w:rFonts w:ascii="Arial" w:eastAsia="Arial" w:hAnsi="Arial" w:cs="Arial"/>
          <w:b/>
          <w:sz w:val="22"/>
          <w:szCs w:val="22"/>
        </w:rPr>
        <w:t>Work Item:</w:t>
      </w:r>
      <w:r>
        <w:rPr>
          <w:rFonts w:ascii="Arial" w:eastAsia="Arial" w:hAnsi="Arial" w:cs="Arial"/>
          <w:b/>
          <w:sz w:val="22"/>
          <w:szCs w:val="22"/>
        </w:rPr>
        <w:tab/>
        <w:t>TEI18</w:t>
      </w:r>
    </w:p>
    <w:p w14:paraId="00000008" w14:textId="77777777" w:rsidR="009F169B" w:rsidRDefault="009F169B">
      <w:pPr>
        <w:spacing w:after="60"/>
        <w:ind w:left="1985" w:hanging="1985"/>
        <w:rPr>
          <w:rFonts w:ascii="Arial" w:eastAsia="Arial" w:hAnsi="Arial" w:cs="Arial"/>
          <w:b/>
          <w:sz w:val="22"/>
          <w:szCs w:val="22"/>
        </w:rPr>
      </w:pPr>
    </w:p>
    <w:p w14:paraId="00000009" w14:textId="6FA39FE9" w:rsidR="009F169B" w:rsidRDefault="00917A7E">
      <w:pPr>
        <w:spacing w:after="60"/>
        <w:ind w:left="1985" w:hanging="1985"/>
        <w:rPr>
          <w:rFonts w:ascii="Arial" w:eastAsia="Arial" w:hAnsi="Arial" w:cs="Arial"/>
          <w:b/>
          <w:sz w:val="22"/>
          <w:szCs w:val="22"/>
        </w:rPr>
      </w:pPr>
      <w:r>
        <w:rPr>
          <w:rFonts w:ascii="Arial" w:eastAsia="Arial" w:hAnsi="Arial" w:cs="Arial"/>
          <w:b/>
          <w:sz w:val="22"/>
          <w:szCs w:val="22"/>
        </w:rPr>
        <w:t>Source:</w:t>
      </w:r>
      <w:r>
        <w:rPr>
          <w:rFonts w:ascii="Arial" w:eastAsia="Arial" w:hAnsi="Arial" w:cs="Arial"/>
          <w:b/>
          <w:sz w:val="22"/>
          <w:szCs w:val="22"/>
        </w:rPr>
        <w:tab/>
        <w:t>Google</w:t>
      </w:r>
      <w:r w:rsidR="00391522">
        <w:rPr>
          <w:rFonts w:ascii="Arial" w:eastAsia="Arial" w:hAnsi="Arial" w:cs="Arial"/>
          <w:b/>
          <w:sz w:val="22"/>
          <w:szCs w:val="22"/>
        </w:rPr>
        <w:t>,</w:t>
      </w:r>
      <w:r>
        <w:rPr>
          <w:rFonts w:ascii="Arial" w:eastAsia="Arial" w:hAnsi="Arial" w:cs="Arial"/>
          <w:b/>
          <w:sz w:val="22"/>
          <w:szCs w:val="22"/>
        </w:rPr>
        <w:t xml:space="preserve"> Deutsche Telekom to be SA3</w:t>
      </w:r>
    </w:p>
    <w:p w14:paraId="0000000A" w14:textId="77777777" w:rsidR="009F169B" w:rsidRDefault="009F169B">
      <w:pPr>
        <w:spacing w:after="60"/>
        <w:ind w:left="1985" w:hanging="1985"/>
        <w:rPr>
          <w:rFonts w:ascii="Arial" w:eastAsia="Arial" w:hAnsi="Arial" w:cs="Arial"/>
          <w:b/>
          <w:sz w:val="22"/>
          <w:szCs w:val="22"/>
        </w:rPr>
      </w:pPr>
    </w:p>
    <w:p w14:paraId="0000000B" w14:textId="77777777" w:rsidR="009F169B" w:rsidRDefault="00917A7E">
      <w:pPr>
        <w:spacing w:after="60"/>
        <w:ind w:left="1985" w:hanging="1985"/>
        <w:rPr>
          <w:rFonts w:ascii="Arial" w:eastAsia="Arial" w:hAnsi="Arial" w:cs="Arial"/>
          <w:b/>
          <w:sz w:val="22"/>
          <w:szCs w:val="22"/>
        </w:rPr>
      </w:pPr>
      <w:r>
        <w:rPr>
          <w:rFonts w:ascii="Arial" w:eastAsia="Arial" w:hAnsi="Arial" w:cs="Arial"/>
          <w:b/>
          <w:sz w:val="22"/>
          <w:szCs w:val="22"/>
        </w:rPr>
        <w:t>To:</w:t>
      </w:r>
      <w:r>
        <w:rPr>
          <w:rFonts w:ascii="Arial" w:eastAsia="Arial" w:hAnsi="Arial" w:cs="Arial"/>
          <w:b/>
          <w:sz w:val="22"/>
          <w:szCs w:val="22"/>
        </w:rPr>
        <w:tab/>
        <w:t>CT1, RAN2</w:t>
      </w:r>
    </w:p>
    <w:p w14:paraId="0000000C" w14:textId="77777777" w:rsidR="009F169B" w:rsidRDefault="00917A7E">
      <w:pPr>
        <w:spacing w:after="60"/>
        <w:ind w:left="1985" w:hanging="1985"/>
        <w:rPr>
          <w:rFonts w:ascii="Arial" w:eastAsia="Arial" w:hAnsi="Arial" w:cs="Arial"/>
          <w:b/>
          <w:sz w:val="22"/>
          <w:szCs w:val="22"/>
        </w:rPr>
      </w:pPr>
      <w:r>
        <w:rPr>
          <w:rFonts w:ascii="Arial" w:eastAsia="Arial" w:hAnsi="Arial" w:cs="Arial"/>
          <w:b/>
          <w:sz w:val="22"/>
          <w:szCs w:val="22"/>
        </w:rPr>
        <w:t>Cc:</w:t>
      </w:r>
      <w:r>
        <w:rPr>
          <w:rFonts w:ascii="Arial" w:eastAsia="Arial" w:hAnsi="Arial" w:cs="Arial"/>
          <w:b/>
          <w:sz w:val="22"/>
          <w:szCs w:val="22"/>
        </w:rPr>
        <w:tab/>
      </w:r>
    </w:p>
    <w:p w14:paraId="0000000D" w14:textId="77777777" w:rsidR="009F169B" w:rsidRDefault="009F169B">
      <w:pPr>
        <w:spacing w:after="60"/>
        <w:ind w:left="1985" w:hanging="1985"/>
        <w:rPr>
          <w:rFonts w:ascii="Arial" w:eastAsia="Arial" w:hAnsi="Arial" w:cs="Arial"/>
        </w:rPr>
      </w:pPr>
    </w:p>
    <w:p w14:paraId="0000000E" w14:textId="77777777" w:rsidR="009F169B" w:rsidRDefault="00917A7E">
      <w:pPr>
        <w:spacing w:after="60"/>
        <w:ind w:left="1985" w:hanging="1985"/>
        <w:rPr>
          <w:rFonts w:ascii="Arial" w:eastAsia="Arial" w:hAnsi="Arial" w:cs="Arial"/>
          <w:b/>
          <w:sz w:val="24"/>
          <w:szCs w:val="24"/>
        </w:rPr>
      </w:pPr>
      <w:r>
        <w:rPr>
          <w:rFonts w:ascii="Arial" w:eastAsia="Arial" w:hAnsi="Arial" w:cs="Arial"/>
          <w:b/>
          <w:sz w:val="22"/>
          <w:szCs w:val="22"/>
        </w:rPr>
        <w:t>Contact person:</w:t>
      </w:r>
      <w:r>
        <w:rPr>
          <w:rFonts w:ascii="Arial" w:eastAsia="Arial" w:hAnsi="Arial" w:cs="Arial"/>
          <w:b/>
          <w:sz w:val="22"/>
          <w:szCs w:val="22"/>
        </w:rPr>
        <w:tab/>
      </w:r>
      <w:hyperlink r:id="rId6">
        <w:r>
          <w:rPr>
            <w:rFonts w:ascii="Arial" w:eastAsia="Arial" w:hAnsi="Arial" w:cs="Arial"/>
            <w:color w:val="0000EE"/>
            <w:sz w:val="22"/>
            <w:szCs w:val="22"/>
            <w:u w:val="single"/>
          </w:rPr>
          <w:t xml:space="preserve">Nataliya </w:t>
        </w:r>
        <w:proofErr w:type="spellStart"/>
        <w:r>
          <w:rPr>
            <w:rFonts w:ascii="Arial" w:eastAsia="Arial" w:hAnsi="Arial" w:cs="Arial"/>
            <w:color w:val="0000EE"/>
            <w:sz w:val="22"/>
            <w:szCs w:val="22"/>
            <w:u w:val="single"/>
          </w:rPr>
          <w:t>Stanetsky</w:t>
        </w:r>
        <w:proofErr w:type="spellEnd"/>
      </w:hyperlink>
    </w:p>
    <w:p w14:paraId="0000000F" w14:textId="77777777" w:rsidR="009F169B" w:rsidRDefault="00C24CA0">
      <w:pPr>
        <w:spacing w:after="60"/>
        <w:ind w:left="1985"/>
        <w:rPr>
          <w:rFonts w:ascii="Arial" w:eastAsia="Arial" w:hAnsi="Arial" w:cs="Arial"/>
          <w:b/>
          <w:sz w:val="22"/>
          <w:szCs w:val="22"/>
        </w:rPr>
      </w:pPr>
      <w:hyperlink r:id="rId7">
        <w:r w:rsidR="00917A7E">
          <w:rPr>
            <w:rFonts w:ascii="Arial" w:eastAsia="Arial" w:hAnsi="Arial" w:cs="Arial"/>
            <w:b/>
            <w:color w:val="1155CC"/>
            <w:sz w:val="22"/>
            <w:szCs w:val="22"/>
            <w:u w:val="single"/>
          </w:rPr>
          <w:t>natst@google.com</w:t>
        </w:r>
      </w:hyperlink>
    </w:p>
    <w:p w14:paraId="00000010" w14:textId="77777777" w:rsidR="009F169B" w:rsidRDefault="00917A7E">
      <w:pPr>
        <w:spacing w:after="60"/>
        <w:ind w:left="1985" w:hanging="1985"/>
        <w:rPr>
          <w:rFonts w:ascii="Arial" w:eastAsia="Arial" w:hAnsi="Arial" w:cs="Arial"/>
          <w:b/>
          <w:sz w:val="22"/>
          <w:szCs w:val="22"/>
        </w:rPr>
      </w:pPr>
      <w:r>
        <w:rPr>
          <w:rFonts w:ascii="Arial" w:eastAsia="Arial" w:hAnsi="Arial" w:cs="Arial"/>
          <w:b/>
          <w:sz w:val="22"/>
          <w:szCs w:val="22"/>
        </w:rPr>
        <w:t>Send any reply LS to:</w:t>
      </w:r>
      <w:r>
        <w:rPr>
          <w:rFonts w:ascii="Arial" w:eastAsia="Arial" w:hAnsi="Arial" w:cs="Arial"/>
          <w:b/>
          <w:sz w:val="22"/>
          <w:szCs w:val="22"/>
        </w:rPr>
        <w:tab/>
        <w:t xml:space="preserve">3GPP Liaisons Coordinator, </w:t>
      </w:r>
      <w:hyperlink r:id="rId8">
        <w:r>
          <w:rPr>
            <w:rFonts w:ascii="Arial" w:eastAsia="Arial" w:hAnsi="Arial" w:cs="Arial"/>
            <w:b/>
            <w:color w:val="0000FF"/>
            <w:sz w:val="22"/>
            <w:szCs w:val="22"/>
            <w:u w:val="single"/>
          </w:rPr>
          <w:t>mailto:3GPPLiaison@etsi.org</w:t>
        </w:r>
      </w:hyperlink>
    </w:p>
    <w:p w14:paraId="00000011" w14:textId="77777777" w:rsidR="009F169B" w:rsidRDefault="009F169B">
      <w:pPr>
        <w:spacing w:after="60"/>
        <w:ind w:left="1985" w:hanging="1985"/>
        <w:rPr>
          <w:rFonts w:ascii="Arial" w:eastAsia="Arial" w:hAnsi="Arial" w:cs="Arial"/>
          <w:b/>
        </w:rPr>
      </w:pPr>
    </w:p>
    <w:p w14:paraId="00000012" w14:textId="77777777" w:rsidR="009F169B" w:rsidRDefault="00917A7E">
      <w:pPr>
        <w:spacing w:after="60"/>
        <w:ind w:left="1985" w:hanging="1985"/>
        <w:rPr>
          <w:rFonts w:ascii="Arial" w:eastAsia="Arial" w:hAnsi="Arial" w:cs="Arial"/>
        </w:rPr>
      </w:pPr>
      <w:r>
        <w:rPr>
          <w:rFonts w:ascii="Arial" w:eastAsia="Arial" w:hAnsi="Arial" w:cs="Arial"/>
          <w:b/>
        </w:rPr>
        <w:t>Attachments:</w:t>
      </w:r>
      <w:r>
        <w:rPr>
          <w:rFonts w:ascii="Arial" w:eastAsia="Arial" w:hAnsi="Arial" w:cs="Arial"/>
        </w:rPr>
        <w:tab/>
        <w:t>None</w:t>
      </w:r>
    </w:p>
    <w:p w14:paraId="00000013" w14:textId="77777777" w:rsidR="009F169B" w:rsidRDefault="00917A7E">
      <w:pPr>
        <w:pStyle w:val="Heading1"/>
      </w:pPr>
      <w:r>
        <w:t>1</w:t>
      </w:r>
      <w:r>
        <w:tab/>
        <w:t>Overall description</w:t>
      </w:r>
    </w:p>
    <w:p w14:paraId="00000014" w14:textId="2CD31384" w:rsidR="009F169B" w:rsidRDefault="00917A7E">
      <w:r>
        <w:t>In non-emergency UE attach procedure, when the network includes null integrity and/or null ciphering algorithm in the security context (both EPS and 5GS) between the UE and the MME/AMF, it opens up an opportunity for adversaries to exploit this scenario. For example, an adversary with false base stations can compromise the UE to fall into insecure NAS signalling communication. Additionally, this scenario will impact the AS layer (user plane) as well.</w:t>
      </w:r>
    </w:p>
    <w:p w14:paraId="00000015" w14:textId="77777777" w:rsidR="009F169B" w:rsidRDefault="00917A7E">
      <w:r>
        <w:t>Recent reports provide evidence of the usage of null security algorithms in commercial networks as well (without the presence of a false base station). Regardless of whether this is intentional or an oversight, this type of network configuration unnecessarily exposes civilian personal communications to trivial interception in plain text over the air.</w:t>
      </w:r>
    </w:p>
    <w:p w14:paraId="00000016" w14:textId="77777777" w:rsidR="009F169B" w:rsidRDefault="00917A7E">
      <w:r>
        <w:t>End users should have the ability to reject a connection (security mode) automatically if the selected security algorithms put their privacy at risk. This would be, for example, in the case of a null cipher or some other feature that might eventually become weak or discovered to be intentionally backdoored in the future. This shall not apply in the context of an emergency call, which can and should be allowed over a null ciphered connection, if necessary. Since current specifications do not consider this scenario and a practical solution may be feasible via lower layers, SA3 would kindly request CT1 and RAN2 to look into this case</w:t>
      </w:r>
    </w:p>
    <w:p w14:paraId="00000017" w14:textId="77777777" w:rsidR="009F169B" w:rsidRDefault="00917A7E">
      <w:pPr>
        <w:pStyle w:val="Heading1"/>
      </w:pPr>
      <w:r>
        <w:t>2</w:t>
      </w:r>
      <w:r>
        <w:tab/>
        <w:t>Actions</w:t>
      </w:r>
    </w:p>
    <w:p w14:paraId="00000018" w14:textId="77777777" w:rsidR="009F169B" w:rsidRDefault="00917A7E">
      <w:pPr>
        <w:spacing w:after="120"/>
        <w:ind w:left="1985" w:hanging="1985"/>
        <w:rPr>
          <w:rFonts w:ascii="Arial" w:eastAsia="Arial" w:hAnsi="Arial" w:cs="Arial"/>
          <w:b/>
        </w:rPr>
      </w:pPr>
      <w:r>
        <w:rPr>
          <w:rFonts w:ascii="Arial" w:eastAsia="Arial" w:hAnsi="Arial" w:cs="Arial"/>
          <w:b/>
        </w:rPr>
        <w:t>To TSG CT1 and RAN2</w:t>
      </w:r>
    </w:p>
    <w:p w14:paraId="00000019" w14:textId="77777777" w:rsidR="009F169B" w:rsidRDefault="00917A7E">
      <w:pPr>
        <w:spacing w:after="120"/>
        <w:ind w:left="993" w:hanging="993"/>
        <w:rPr>
          <w:rFonts w:ascii="Arial" w:eastAsia="Arial" w:hAnsi="Arial" w:cs="Arial"/>
        </w:rPr>
      </w:pPr>
      <w:r>
        <w:rPr>
          <w:rFonts w:ascii="Arial" w:eastAsia="Arial" w:hAnsi="Arial" w:cs="Arial"/>
          <w:b/>
        </w:rPr>
        <w:t xml:space="preserve">ACTION: </w:t>
      </w:r>
      <w:r>
        <w:rPr>
          <w:rFonts w:ascii="Arial" w:eastAsia="Arial" w:hAnsi="Arial" w:cs="Arial"/>
          <w:b/>
          <w:color w:val="0070C0"/>
        </w:rPr>
        <w:tab/>
      </w:r>
      <w:r>
        <w:t>SA3 kindly requests CT1 and RAN2 to study the problem outlined above and take the appropriate actions</w:t>
      </w:r>
    </w:p>
    <w:p w14:paraId="0000001A" w14:textId="77777777" w:rsidR="009F169B" w:rsidRDefault="00917A7E">
      <w:pPr>
        <w:pStyle w:val="Heading1"/>
      </w:pPr>
      <w:r>
        <w:t>3</w:t>
      </w:r>
      <w:r>
        <w:tab/>
        <w:t>Dates of next TSG SA WG3 meetings</w:t>
      </w:r>
    </w:p>
    <w:p w14:paraId="0000001B" w14:textId="77777777" w:rsidR="009F169B" w:rsidRDefault="00917A7E">
      <w:r>
        <w:t>SA3#117</w:t>
      </w:r>
      <w:r>
        <w:tab/>
      </w:r>
      <w:r>
        <w:tab/>
        <w:t>19 - 23 August 2024</w:t>
      </w:r>
      <w:r>
        <w:tab/>
        <w:t>Maastricht (Netherlands)</w:t>
      </w:r>
    </w:p>
    <w:p w14:paraId="0000001C" w14:textId="77777777" w:rsidR="009F169B" w:rsidRDefault="00917A7E">
      <w:r>
        <w:t>SA3#118</w:t>
      </w:r>
      <w:r>
        <w:tab/>
      </w:r>
      <w:r>
        <w:tab/>
        <w:t>14 - 18 October 2024</w:t>
      </w:r>
      <w:r>
        <w:tab/>
        <w:t>India</w:t>
      </w:r>
    </w:p>
    <w:sectPr w:rsidR="009F169B">
      <w:pgSz w:w="11907" w:h="16840"/>
      <w:pgMar w:top="1021" w:right="1021" w:bottom="1021" w:left="1021" w:header="720" w:footer="578"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roman"/>
    <w:notTrueType/>
    <w:pitch w:val="default"/>
  </w:font>
  <w:font w:name="Consolas">
    <w:panose1 w:val="020B0609020204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2E62D8"/>
    <w:multiLevelType w:val="multilevel"/>
    <w:tmpl w:val="8AB240A4"/>
    <w:lvl w:ilvl="0">
      <w:start w:val="1"/>
      <w:numFmt w:val="decimal"/>
      <w:pStyle w:val="DECIS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69B"/>
    <w:rsid w:val="00391522"/>
    <w:rsid w:val="00917A7E"/>
    <w:rsid w:val="009F169B"/>
    <w:rsid w:val="00C24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49D94"/>
  <w15:docId w15:val="{21D45FBE-A5B7-4DE3-B047-DD980D439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overflowPunct w:val="0"/>
      <w:autoSpaceDE w:val="0"/>
      <w:autoSpaceDN w:val="0"/>
      <w:adjustRightInd w:val="0"/>
      <w:textAlignment w:val="baseline"/>
    </w:pPr>
  </w:style>
  <w:style w:type="paragraph" w:styleId="Heading1">
    <w:name w:val="heading 1"/>
    <w:aliases w:val="H1,h1"/>
    <w:next w:val="Normal"/>
    <w:uiPriority w:val="9"/>
    <w:qFormat/>
    <w:rsid w:val="00470DF6"/>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aliases w:val="H2,h2"/>
    <w:basedOn w:val="Heading1"/>
    <w:next w:val="Normal"/>
    <w:uiPriority w:val="9"/>
    <w:semiHidden/>
    <w:unhideWhenUsed/>
    <w:qFormat/>
    <w:rsid w:val="00470DF6"/>
    <w:pPr>
      <w:pBdr>
        <w:top w:val="none" w:sz="0" w:space="0" w:color="auto"/>
      </w:pBdr>
      <w:spacing w:before="180"/>
      <w:outlineLvl w:val="1"/>
    </w:pPr>
    <w:rPr>
      <w:sz w:val="32"/>
    </w:rPr>
  </w:style>
  <w:style w:type="paragraph" w:styleId="Heading3">
    <w:name w:val="heading 3"/>
    <w:aliases w:val="H3,h3"/>
    <w:basedOn w:val="Heading2"/>
    <w:next w:val="Normal"/>
    <w:uiPriority w:val="9"/>
    <w:semiHidden/>
    <w:unhideWhenUsed/>
    <w:qFormat/>
    <w:rsid w:val="00470DF6"/>
    <w:pPr>
      <w:spacing w:before="120"/>
      <w:outlineLvl w:val="2"/>
    </w:pPr>
    <w:rPr>
      <w:sz w:val="28"/>
    </w:rPr>
  </w:style>
  <w:style w:type="paragraph" w:styleId="Heading4">
    <w:name w:val="heading 4"/>
    <w:aliases w:val="h4"/>
    <w:basedOn w:val="Heading3"/>
    <w:next w:val="Normal"/>
    <w:uiPriority w:val="9"/>
    <w:semiHidden/>
    <w:unhideWhenUsed/>
    <w:qFormat/>
    <w:rsid w:val="00470DF6"/>
    <w:pPr>
      <w:ind w:left="1418" w:hanging="1418"/>
      <w:outlineLvl w:val="3"/>
    </w:pPr>
    <w:rPr>
      <w:sz w:val="24"/>
    </w:rPr>
  </w:style>
  <w:style w:type="paragraph" w:styleId="Heading5">
    <w:name w:val="heading 5"/>
    <w:aliases w:val="h5"/>
    <w:basedOn w:val="Heading4"/>
    <w:next w:val="Normal"/>
    <w:uiPriority w:val="9"/>
    <w:semiHidden/>
    <w:unhideWhenUsed/>
    <w:qFormat/>
    <w:rsid w:val="00470DF6"/>
    <w:pPr>
      <w:ind w:left="1701" w:hanging="1701"/>
      <w:outlineLvl w:val="4"/>
    </w:pPr>
    <w:rPr>
      <w:sz w:val="22"/>
    </w:rPr>
  </w:style>
  <w:style w:type="paragraph" w:styleId="Heading6">
    <w:name w:val="heading 6"/>
    <w:aliases w:val="h6"/>
    <w:basedOn w:val="H6"/>
    <w:next w:val="Normal"/>
    <w:uiPriority w:val="9"/>
    <w:semiHidden/>
    <w:unhideWhenUsed/>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pBdr>
        <w:top w:val="single" w:sz="6" w:space="1" w:color="FF0000"/>
        <w:left w:val="single" w:sz="6" w:space="4" w:color="FF0000"/>
        <w:bottom w:val="single" w:sz="6" w:space="1" w:color="FF0000"/>
        <w:right w:val="single" w:sz="6" w:space="4" w:color="FF0000"/>
      </w:pBdr>
      <w:tabs>
        <w:tab w:val="num" w:pos="720"/>
        <w:tab w:val="left" w:pos="1843"/>
      </w:tabs>
      <w:spacing w:before="60" w:after="60"/>
      <w:ind w:left="1843" w:hanging="992"/>
      <w:jc w:val="both"/>
    </w:pPr>
    <w:rPr>
      <w:rFonts w:ascii="Arial" w:hAnsi="Arial"/>
      <w:b/>
      <w:color w:val="FF0000"/>
    </w:rPr>
  </w:style>
  <w:style w:type="paragraph" w:customStyle="1" w:styleId="done">
    <w:name w:val="done"/>
    <w:basedOn w:val="ACTION"/>
    <w:p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tabs>
        <w:tab w:val="clear" w:pos="360"/>
        <w:tab w:val="num" w:pos="1125"/>
      </w:tabs>
      <w:ind w:left="720" w:hanging="720"/>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tabs>
        <w:tab w:val="num" w:pos="720"/>
      </w:tabs>
      <w:ind w:left="720" w:hanging="720"/>
      <w:contextualSpacing/>
    </w:pPr>
  </w:style>
  <w:style w:type="paragraph" w:styleId="ListNumber4">
    <w:name w:val="List Number 4"/>
    <w:basedOn w:val="Normal"/>
    <w:uiPriority w:val="99"/>
    <w:semiHidden/>
    <w:unhideWhenUsed/>
    <w:rsid w:val="00470DF6"/>
    <w:pPr>
      <w:tabs>
        <w:tab w:val="num" w:pos="720"/>
      </w:tabs>
      <w:ind w:left="720" w:hanging="720"/>
      <w:contextualSpacing/>
    </w:pPr>
  </w:style>
  <w:style w:type="paragraph" w:styleId="ListNumber5">
    <w:name w:val="List Number 5"/>
    <w:basedOn w:val="Normal"/>
    <w:uiPriority w:val="99"/>
    <w:semiHidden/>
    <w:unhideWhenUsed/>
    <w:rsid w:val="00470DF6"/>
    <w:pPr>
      <w:tabs>
        <w:tab w:val="num" w:pos="720"/>
      </w:tabs>
      <w:ind w:left="720" w:hanging="720"/>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hyperlink" Target="mailto:natst@goog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natst@google.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xQM8NQ0O7Ne/MPtygq6SsM6gVQ==">CgMxLjAyCGguZ2pkZ3hzOABqLAoUc3VnZ2VzdC5rNDk5cWdvZHZscDISFFJvZ2VyIFBpcXVlcmFzIEpvdmVyciExM1dXUVBRTE9ZYnJTZ3g4MkdFek05S1lBZ3VnQ3RlSWM=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340</Words>
  <Characters>1938</Characters>
  <Application>Microsoft Office Word</Application>
  <DocSecurity>0</DocSecurity>
  <Lines>16</Lines>
  <Paragraphs>4</Paragraphs>
  <ScaleCrop>false</ScaleCrop>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Jiwan Ninglekhu</cp:lastModifiedBy>
  <cp:revision>4</cp:revision>
  <dcterms:created xsi:type="dcterms:W3CDTF">2024-04-04T19:09:00Z</dcterms:created>
  <dcterms:modified xsi:type="dcterms:W3CDTF">2024-05-10T22:23:00Z</dcterms:modified>
</cp:coreProperties>
</file>